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/>
          <w:b/>
          <w:color w:val="000000"/>
          <w:sz w:val="36"/>
          <w:szCs w:val="36"/>
        </w:rPr>
      </w:pPr>
      <w:r>
        <w:rPr>
          <w:rFonts w:hint="eastAsia" w:ascii="宋体" w:hAnsi="宋体" w:cs="宋体"/>
          <w:b/>
          <w:color w:val="000000"/>
          <w:sz w:val="36"/>
          <w:szCs w:val="36"/>
        </w:rPr>
        <w:t>唐山市人民医院</w:t>
      </w:r>
      <w:r>
        <w:rPr>
          <w:rFonts w:hint="eastAsia" w:ascii="宋体" w:hAnsi="宋体" w:cs="宋体"/>
          <w:b/>
          <w:color w:val="000000"/>
          <w:sz w:val="36"/>
          <w:szCs w:val="36"/>
          <w:lang w:eastAsia="zh-CN"/>
        </w:rPr>
        <w:t>肿瘤诊疗</w:t>
      </w:r>
      <w:r>
        <w:rPr>
          <w:rFonts w:hint="eastAsia" w:ascii="宋体" w:hAnsi="宋体" w:cs="宋体"/>
          <w:b/>
          <w:color w:val="000000"/>
          <w:sz w:val="36"/>
          <w:szCs w:val="36"/>
        </w:rPr>
        <w:t>中心</w:t>
      </w:r>
    </w:p>
    <w:p>
      <w:pPr>
        <w:jc w:val="center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医疗综合服务管理协议书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72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唐山市人民医院肿瘤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诊疗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心保证患者的医疗信息的隐私权，不会把患者医疗信息传递给和咨询无关的第三方，也不会把患者基本信息用于与本次咨询无关的用途。但是如果涉及远程电子传输，有可能造成患者医疗信息的泄漏。对此可能性患者已经明白并接受。</w:t>
      </w:r>
    </w:p>
    <w:p>
      <w:pPr>
        <w:ind w:firstLine="72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唐山市人民医院肿瘤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诊疗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中心医疗综合服务一次性收费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100-300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元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人民币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（收费细则见收费说明，不包括国内国际远程会诊）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，包括科室、院级、市级专家会诊三部分，专家全部为副高技术职称以上。每个患者根据其具体情况，在唐山市人民医院肿瘤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诊疗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中心的专业人员指导下，选择适合自己的服务内容。</w:t>
      </w:r>
    </w:p>
    <w:p>
      <w:pPr>
        <w:ind w:firstLine="720"/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患者授权唐山市人民医院肿瘤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诊疗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中心为其提供医疗服务。患者或患者代理人已经阅读上述协议及附件的内容，并签字接受相关条款。</w:t>
      </w:r>
    </w:p>
    <w:p>
      <w:pPr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rPr>
          <w:rFonts w:ascii="仿宋_GB2312" w:hAnsi="微软雅黑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患者或代理人签字</w:t>
      </w:r>
      <w:r>
        <w:rPr>
          <w:rFonts w:ascii="仿宋_GB2312" w:hAnsi="微软雅黑" w:eastAsia="仿宋_GB2312"/>
          <w:color w:val="000000"/>
          <w:sz w:val="32"/>
          <w:szCs w:val="32"/>
        </w:rPr>
        <w:t xml:space="preserve"> (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如代理人签字，请注明与患者关系</w:t>
      </w:r>
      <w:r>
        <w:rPr>
          <w:rFonts w:ascii="仿宋_GB2312" w:hAnsi="微软雅黑" w:eastAsia="仿宋_GB2312"/>
          <w:color w:val="000000"/>
          <w:sz w:val="32"/>
          <w:szCs w:val="32"/>
        </w:rPr>
        <w:t>)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：</w:t>
      </w:r>
      <w:r>
        <w:rPr>
          <w:rFonts w:ascii="仿宋_GB2312" w:hAnsi="微软雅黑" w:eastAsia="仿宋_GB2312"/>
          <w:color w:val="000000"/>
          <w:sz w:val="32"/>
          <w:szCs w:val="32"/>
        </w:rPr>
        <w:tab/>
      </w:r>
      <w:r>
        <w:rPr>
          <w:rFonts w:ascii="仿宋_GB2312" w:hAnsi="微软雅黑" w:eastAsia="仿宋_GB2312"/>
          <w:color w:val="000000"/>
          <w:sz w:val="32"/>
          <w:szCs w:val="32"/>
        </w:rPr>
        <w:tab/>
      </w:r>
      <w:r>
        <w:rPr>
          <w:rFonts w:ascii="仿宋_GB2312" w:hAnsi="微软雅黑" w:eastAsia="仿宋_GB2312"/>
          <w:color w:val="000000"/>
          <w:sz w:val="32"/>
          <w:szCs w:val="32"/>
        </w:rPr>
        <w:tab/>
      </w:r>
    </w:p>
    <w:p>
      <w:pPr>
        <w:rPr>
          <w:rFonts w:ascii="仿宋_GB2312" w:hAnsi="微软雅黑" w:eastAsia="仿宋_GB2312"/>
          <w:color w:val="000000"/>
          <w:sz w:val="32"/>
          <w:szCs w:val="32"/>
        </w:rPr>
      </w:pPr>
    </w:p>
    <w:p>
      <w:pPr>
        <w:ind w:left="719" w:leftChars="327" w:firstLine="4880" w:firstLineChars="1525"/>
        <w:rPr>
          <w:rFonts w:ascii="仿宋_GB2312" w:eastAsia="仿宋_GB2312"/>
          <w:color w:val="000000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</w:t>
      </w:r>
      <w:r>
        <w:rPr>
          <w:rFonts w:ascii="仿宋_GB2312" w:hAnsi="微软雅黑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月</w:t>
      </w:r>
      <w:r>
        <w:rPr>
          <w:rFonts w:ascii="仿宋_GB2312" w:hAnsi="微软雅黑" w:eastAsia="仿宋_GB2312"/>
          <w:color w:val="000000"/>
          <w:sz w:val="32"/>
          <w:szCs w:val="32"/>
        </w:rPr>
        <w:tab/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C2C"/>
    <w:rsid w:val="0002307A"/>
    <w:rsid w:val="00026DB0"/>
    <w:rsid w:val="00067EC4"/>
    <w:rsid w:val="00070123"/>
    <w:rsid w:val="000A1A63"/>
    <w:rsid w:val="000B6AF0"/>
    <w:rsid w:val="000D6E4A"/>
    <w:rsid w:val="001007AD"/>
    <w:rsid w:val="001122D2"/>
    <w:rsid w:val="0011791A"/>
    <w:rsid w:val="001179DC"/>
    <w:rsid w:val="00144B22"/>
    <w:rsid w:val="00156F71"/>
    <w:rsid w:val="00170413"/>
    <w:rsid w:val="001856DB"/>
    <w:rsid w:val="001F315F"/>
    <w:rsid w:val="00235B4E"/>
    <w:rsid w:val="00262265"/>
    <w:rsid w:val="00282146"/>
    <w:rsid w:val="002A0F21"/>
    <w:rsid w:val="002D522F"/>
    <w:rsid w:val="002D734A"/>
    <w:rsid w:val="002E180A"/>
    <w:rsid w:val="002E6184"/>
    <w:rsid w:val="00312D10"/>
    <w:rsid w:val="0031323C"/>
    <w:rsid w:val="00332748"/>
    <w:rsid w:val="0035189B"/>
    <w:rsid w:val="003E5B2E"/>
    <w:rsid w:val="003F20DA"/>
    <w:rsid w:val="00424349"/>
    <w:rsid w:val="004500FB"/>
    <w:rsid w:val="00461B38"/>
    <w:rsid w:val="004707B5"/>
    <w:rsid w:val="004A6514"/>
    <w:rsid w:val="004B2B62"/>
    <w:rsid w:val="004C3EDA"/>
    <w:rsid w:val="00581D97"/>
    <w:rsid w:val="0059798A"/>
    <w:rsid w:val="005A59A8"/>
    <w:rsid w:val="0068052C"/>
    <w:rsid w:val="00732410"/>
    <w:rsid w:val="00745506"/>
    <w:rsid w:val="00777970"/>
    <w:rsid w:val="007961AE"/>
    <w:rsid w:val="007A2017"/>
    <w:rsid w:val="007B6C1B"/>
    <w:rsid w:val="007C1EAB"/>
    <w:rsid w:val="007E699F"/>
    <w:rsid w:val="00803598"/>
    <w:rsid w:val="00804E6A"/>
    <w:rsid w:val="008224BE"/>
    <w:rsid w:val="0086610D"/>
    <w:rsid w:val="008734E1"/>
    <w:rsid w:val="00887C30"/>
    <w:rsid w:val="008942F2"/>
    <w:rsid w:val="008B6479"/>
    <w:rsid w:val="008C44E6"/>
    <w:rsid w:val="008D192C"/>
    <w:rsid w:val="008D75C9"/>
    <w:rsid w:val="008E4800"/>
    <w:rsid w:val="008F7FE9"/>
    <w:rsid w:val="009458D3"/>
    <w:rsid w:val="00966AEF"/>
    <w:rsid w:val="00976907"/>
    <w:rsid w:val="00994F9D"/>
    <w:rsid w:val="009979F1"/>
    <w:rsid w:val="009A6877"/>
    <w:rsid w:val="009C56FD"/>
    <w:rsid w:val="009F4674"/>
    <w:rsid w:val="00A4448B"/>
    <w:rsid w:val="00A537FF"/>
    <w:rsid w:val="00B07939"/>
    <w:rsid w:val="00B10E06"/>
    <w:rsid w:val="00B117F5"/>
    <w:rsid w:val="00B15016"/>
    <w:rsid w:val="00B36BE9"/>
    <w:rsid w:val="00B669F5"/>
    <w:rsid w:val="00B832A1"/>
    <w:rsid w:val="00B87304"/>
    <w:rsid w:val="00BA033C"/>
    <w:rsid w:val="00BE108F"/>
    <w:rsid w:val="00BF058D"/>
    <w:rsid w:val="00C044BA"/>
    <w:rsid w:val="00C068A4"/>
    <w:rsid w:val="00C07F5D"/>
    <w:rsid w:val="00C13079"/>
    <w:rsid w:val="00C465F4"/>
    <w:rsid w:val="00C64439"/>
    <w:rsid w:val="00C7141B"/>
    <w:rsid w:val="00CA417F"/>
    <w:rsid w:val="00CA5512"/>
    <w:rsid w:val="00CB3C47"/>
    <w:rsid w:val="00CF0286"/>
    <w:rsid w:val="00D51CCD"/>
    <w:rsid w:val="00DE1A31"/>
    <w:rsid w:val="00DE43EF"/>
    <w:rsid w:val="00E01EBD"/>
    <w:rsid w:val="00E13516"/>
    <w:rsid w:val="00E5004E"/>
    <w:rsid w:val="00E54A38"/>
    <w:rsid w:val="00EA323E"/>
    <w:rsid w:val="00ED5AB7"/>
    <w:rsid w:val="00EF1199"/>
    <w:rsid w:val="00EF7A1F"/>
    <w:rsid w:val="00EF7CB1"/>
    <w:rsid w:val="00F02217"/>
    <w:rsid w:val="00F03C9E"/>
    <w:rsid w:val="00F32E79"/>
    <w:rsid w:val="00F513AC"/>
    <w:rsid w:val="00F70584"/>
    <w:rsid w:val="00FB5F18"/>
    <w:rsid w:val="00FC42ED"/>
    <w:rsid w:val="00FF7C2C"/>
    <w:rsid w:val="18920B57"/>
    <w:rsid w:val="4E5A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2"/>
    <w:semiHidden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paragraph" w:styleId="10">
    <w:name w:val="List Paragraph"/>
    <w:basedOn w:val="1"/>
    <w:qFormat/>
    <w:uiPriority w:val="99"/>
    <w:pPr>
      <w:ind w:left="720"/>
      <w:contextualSpacing/>
    </w:p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ascii="Tahoma" w:hAnsi="Tahoma" w:cs="Tahoma"/>
      <w:sz w:val="16"/>
      <w:szCs w:val="16"/>
    </w:rPr>
  </w:style>
  <w:style w:type="character" w:customStyle="1" w:styleId="12">
    <w:name w:val="Header Char"/>
    <w:basedOn w:val="7"/>
    <w:link w:val="4"/>
    <w:semiHidden/>
    <w:qFormat/>
    <w:locked/>
    <w:uiPriority w:val="99"/>
    <w:rPr>
      <w:rFonts w:cs="Times New Roman"/>
    </w:rPr>
  </w:style>
  <w:style w:type="character" w:customStyle="1" w:styleId="13">
    <w:name w:val="Footer Char"/>
    <w:basedOn w:val="7"/>
    <w:link w:val="3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Toshiba</Company>
  <Pages>1</Pages>
  <Words>57</Words>
  <Characters>325</Characters>
  <Lines>0</Lines>
  <Paragraphs>0</Paragraphs>
  <TotalTime>38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2015-10-12T00:55:00Z</dcterms:created>
  <dc:creator>peter</dc:creator>
  <cp:lastModifiedBy>宋海</cp:lastModifiedBy>
  <cp:lastPrinted>2019-07-22T02:30:00Z</cp:lastPrinted>
  <dcterms:modified xsi:type="dcterms:W3CDTF">2020-03-25T07:30:52Z</dcterms:modified>
  <dc:title>同康中美医学交流中心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